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The Victoria Central Appraisal District is accepting applications for the position of Field Appraiser. Responsibilities include office and field work associated with appraisal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s</w:t>
      </w: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of all types of real and personal property. Must be a high school graduate, some college preferred. Computer skills are required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,</w:t>
      </w: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and good communication skills are a must. Prior experience in Real Estate, Insurance adjusting, Construction</w:t>
      </w:r>
      <w:r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,</w:t>
      </w: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 xml:space="preserve"> or Accounting is a plus. TDLR certification is preferred but not required. This position requires reliable transportation, a valid Texas driver’s license, and proof of insurance. Salary is contingent upon experience and qualifications. Resumes are accepted until August 1, 2024. Resumes can be submitted to </w:t>
      </w:r>
      <w:hyperlink r:id="rId5" w:tgtFrame="_blank" w:history="1">
        <w:r w:rsidRPr="00B357A9">
          <w:rPr>
            <w:rFonts w:ascii="Noto Sans" w:eastAsia="Times New Roman" w:hAnsi="Noto Sans" w:cs="Noto Sans"/>
            <w:color w:val="1155CC"/>
            <w:kern w:val="0"/>
            <w:sz w:val="24"/>
            <w:szCs w:val="24"/>
            <w:u w:val="single"/>
            <w14:ligatures w14:val="none"/>
          </w:rPr>
          <w:t>chief@victoriacad.org</w:t>
        </w:r>
      </w:hyperlink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 or Victoria Central Appraisal District, 2805 N. Navarro St., Ste 300, Victoria, TX 77901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Job Type: Full-time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Pay: From $36,000.00 per year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Benefits:</w:t>
      </w:r>
    </w:p>
    <w:p w:rsidR="00B357A9" w:rsidRPr="00B357A9" w:rsidRDefault="00B357A9" w:rsidP="00B3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401(k)</w:t>
      </w:r>
    </w:p>
    <w:p w:rsidR="00B357A9" w:rsidRPr="00B357A9" w:rsidRDefault="00B357A9" w:rsidP="00B3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401(k) matching</w:t>
      </w:r>
    </w:p>
    <w:p w:rsidR="00B357A9" w:rsidRPr="00B357A9" w:rsidRDefault="00B357A9" w:rsidP="00B3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Dental Insurance</w:t>
      </w:r>
    </w:p>
    <w:p w:rsidR="00B357A9" w:rsidRPr="00B357A9" w:rsidRDefault="00B357A9" w:rsidP="00B3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Health insurance</w:t>
      </w:r>
    </w:p>
    <w:p w:rsidR="00B357A9" w:rsidRPr="00B357A9" w:rsidRDefault="00B357A9" w:rsidP="00B3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Life insurance</w:t>
      </w:r>
    </w:p>
    <w:p w:rsidR="00B357A9" w:rsidRPr="00B357A9" w:rsidRDefault="00B357A9" w:rsidP="00B3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Paid time off</w:t>
      </w:r>
    </w:p>
    <w:p w:rsidR="00B357A9" w:rsidRPr="00B357A9" w:rsidRDefault="00B357A9" w:rsidP="00B3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Retirement plan</w:t>
      </w:r>
    </w:p>
    <w:p w:rsidR="00B357A9" w:rsidRPr="00B357A9" w:rsidRDefault="00B357A9" w:rsidP="00B35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  <w:r w:rsidRPr="00B357A9"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  <w:t>Vision insurance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14:ligatures w14:val="none"/>
        </w:rPr>
      </w:pP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357A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Keri Wickliffe, RPA, CCA 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357A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Chief Appraiser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357A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Victoria Central Appraisal District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357A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2805 N. Navarro, Suite 300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357A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Victoria, TX 77901</w:t>
      </w:r>
    </w:p>
    <w:p w:rsidR="00B357A9" w:rsidRPr="00B357A9" w:rsidRDefault="00B357A9" w:rsidP="00B3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357A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361-576-3621</w:t>
      </w:r>
    </w:p>
    <w:p w:rsidR="00B357A9" w:rsidRDefault="00B357A9"/>
    <w:sectPr w:rsidR="00B35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390A"/>
    <w:multiLevelType w:val="multilevel"/>
    <w:tmpl w:val="E6C4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28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A9"/>
    <w:rsid w:val="00B357A9"/>
    <w:rsid w:val="00D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6EC1"/>
  <w15:chartTrackingRefBased/>
  <w15:docId w15:val="{85679B47-323C-424D-876C-8F1E8417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35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4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ef@victoriac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995</Characters>
  <Application>Microsoft Office Word</Application>
  <DocSecurity>0</DocSecurity>
  <Lines>29</Lines>
  <Paragraphs>18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Sorrell</dc:creator>
  <cp:keywords/>
  <dc:description/>
  <cp:lastModifiedBy>Karen Sorrell</cp:lastModifiedBy>
  <cp:revision>1</cp:revision>
  <dcterms:created xsi:type="dcterms:W3CDTF">2024-06-24T20:06:00Z</dcterms:created>
  <dcterms:modified xsi:type="dcterms:W3CDTF">2024-06-24T20:09:00Z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4f96509c-8d09-43d5-b332-3b82618ef74c</vt:lpwstr>
  </property>
</Properties>
</file>